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CB" w:rsidRDefault="00086ECB" w:rsidP="00086E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МИНИСТЕРСТВО ТРУДА И СОЦИАЛЬНОЙ ЗАЩИТЫ РОССИЙСКОЙ ФЕДЕРАЦИИ</w:t>
      </w:r>
    </w:p>
    <w:p w:rsidR="00086ECB" w:rsidRDefault="00086ECB" w:rsidP="00086E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</w:p>
    <w:p w:rsidR="00086ECB" w:rsidRDefault="00086ECB" w:rsidP="00086E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ИНФОРМАЦИЯ</w:t>
      </w:r>
    </w:p>
    <w:p w:rsidR="00086ECB" w:rsidRDefault="00086ECB" w:rsidP="00086E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</w:p>
    <w:p w:rsidR="00086ECB" w:rsidRDefault="00086ECB" w:rsidP="00086E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ОСНОВНЫЕ НОВЕЛЛЫ</w:t>
      </w:r>
    </w:p>
    <w:p w:rsidR="00086ECB" w:rsidRDefault="00086ECB" w:rsidP="00086E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В МЕТОДИЧЕСКИХ РЕКОМЕНДАЦИЯХ ПО ВОПРОСАМ ПРЕДСТАВЛЕНИЯ</w:t>
      </w:r>
    </w:p>
    <w:p w:rsidR="00086ECB" w:rsidRDefault="00086ECB" w:rsidP="00086E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СВЕДЕНИЙ О ДОХОДАХ, РАСХОДАХ, ОБ ИМУЩЕСТВЕ И ОБЯЗАТЕЛЬСТВАХ</w:t>
      </w:r>
    </w:p>
    <w:p w:rsidR="00086ECB" w:rsidRDefault="00086ECB" w:rsidP="00086E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ИМУЩЕСТВЕННОГО ХАРАКТЕРА И ЗАПОЛНЕНИЯ СООТВЕТСТВУЮЩЕЙ ФОРМЫ</w:t>
      </w:r>
    </w:p>
    <w:p w:rsidR="00086ECB" w:rsidRDefault="00086ECB" w:rsidP="00086E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СПРАВКИ В 2021 ГОДУ (ЗА ОТЧЕТНЫЙ 2020 ГОД)</w:t>
      </w:r>
    </w:p>
    <w:p w:rsidR="00086ECB" w:rsidRDefault="00086ECB" w:rsidP="00086E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6ECB" w:rsidRDefault="00086ECB" w:rsidP="00086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течение последних лет является устоявшейся практика подготовки Министерством труда и социальной защиты Российской </w:t>
      </w:r>
      <w:proofErr w:type="gramStart"/>
      <w:r>
        <w:rPr>
          <w:rFonts w:ascii="Arial" w:hAnsi="Arial" w:cs="Arial"/>
          <w:sz w:val="20"/>
          <w:szCs w:val="20"/>
        </w:rPr>
        <w:t>Федерации</w:t>
      </w:r>
      <w:proofErr w:type="gramEnd"/>
      <w:r>
        <w:rPr>
          <w:rFonts w:ascii="Arial" w:hAnsi="Arial" w:cs="Arial"/>
          <w:sz w:val="20"/>
          <w:szCs w:val="20"/>
        </w:rPr>
        <w:t xml:space="preserve"> ежегодно обновляемых Методических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рекомендаций</w:t>
        </w:r>
      </w:hyperlink>
      <w:r>
        <w:rPr>
          <w:rFonts w:ascii="Arial" w:hAnsi="Arial" w:cs="Arial"/>
          <w:sz w:val="20"/>
          <w:szCs w:val="20"/>
        </w:rPr>
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-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086ECB" w:rsidRDefault="00086ECB" w:rsidP="00086E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Методические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рекомендации</w:t>
        </w:r>
      </w:hyperlink>
      <w:r>
        <w:rPr>
          <w:rFonts w:ascii="Arial" w:hAnsi="Arial" w:cs="Arial"/>
          <w:sz w:val="20"/>
          <w:szCs w:val="20"/>
        </w:rPr>
        <w:t xml:space="preserve"> для применения в ходе декларационной кампании 2021 года (за отчетный 2020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086ECB" w:rsidRDefault="00086ECB" w:rsidP="00086E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086ECB" w:rsidRDefault="00086ECB" w:rsidP="00086E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В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пункте 6</w:t>
        </w:r>
      </w:hyperlink>
      <w:r>
        <w:rPr>
          <w:rFonts w:ascii="Arial" w:hAnsi="Arial" w:cs="Arial"/>
          <w:sz w:val="20"/>
          <w:szCs w:val="20"/>
        </w:rPr>
        <w:t xml:space="preserve"> Методических рекомендаций отмечено, что 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сведения, так как такие сведения представляются при назначении.</w:t>
      </w:r>
    </w:p>
    <w:p w:rsidR="00086ECB" w:rsidRDefault="00086ECB" w:rsidP="00086E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 13</w:t>
        </w:r>
      </w:hyperlink>
      <w:r>
        <w:rPr>
          <w:rFonts w:ascii="Arial" w:hAnsi="Arial" w:cs="Arial"/>
          <w:sz w:val="20"/>
          <w:szCs w:val="20"/>
        </w:rPr>
        <w:t xml:space="preserve">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086ECB" w:rsidRDefault="00086ECB" w:rsidP="00086E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Сведения, представленные в период декларационной кампании лицом,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 (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 15</w:t>
        </w:r>
      </w:hyperlink>
      <w:r>
        <w:rPr>
          <w:rFonts w:ascii="Arial" w:hAnsi="Arial" w:cs="Arial"/>
          <w:sz w:val="20"/>
          <w:szCs w:val="20"/>
        </w:rPr>
        <w:t xml:space="preserve"> Методических рекомендаций).</w:t>
      </w:r>
    </w:p>
    <w:p w:rsidR="00086ECB" w:rsidRDefault="00086ECB" w:rsidP="00086E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Методические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рекомендации</w:t>
        </w:r>
      </w:hyperlink>
      <w:r>
        <w:rPr>
          <w:rFonts w:ascii="Arial" w:hAnsi="Arial" w:cs="Arial"/>
          <w:sz w:val="20"/>
          <w:szCs w:val="20"/>
        </w:rPr>
        <w:t xml:space="preserve"> обновлены с учетом положений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Указа</w:t>
        </w:r>
      </w:hyperlink>
      <w:r>
        <w:rPr>
          <w:rFonts w:ascii="Arial" w:hAnsi="Arial" w:cs="Arial"/>
          <w:sz w:val="20"/>
          <w:szCs w:val="20"/>
        </w:rPr>
        <w:t xml:space="preserve"> Президента Российской Федерации от 15 января 2020 г. N 13 "О внесении изменений в некоторые акты Президента Российской Федерации" (необходимость использования СПО "Справки БК", предоставления СНИЛС).</w:t>
      </w:r>
    </w:p>
    <w:p w:rsidR="00086ECB" w:rsidRDefault="00086ECB" w:rsidP="00086E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В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подпункте 3 пункта 60</w:t>
        </w:r>
      </w:hyperlink>
      <w:r>
        <w:rPr>
          <w:rFonts w:ascii="Arial" w:hAnsi="Arial" w:cs="Arial"/>
          <w:sz w:val="20"/>
          <w:szCs w:val="20"/>
        </w:rPr>
        <w:t xml:space="preserve"> Методических рекомендаций отмечено, что пособие 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</w:t>
      </w:r>
      <w:proofErr w:type="gramStart"/>
      <w:r>
        <w:rPr>
          <w:rFonts w:ascii="Arial" w:hAnsi="Arial" w:cs="Arial"/>
          <w:sz w:val="20"/>
          <w:szCs w:val="20"/>
        </w:rPr>
        <w:t>период</w:t>
      </w:r>
      <w:proofErr w:type="gramEnd"/>
      <w:r>
        <w:rPr>
          <w:rFonts w:ascii="Arial" w:hAnsi="Arial" w:cs="Arial"/>
          <w:sz w:val="20"/>
          <w:szCs w:val="20"/>
        </w:rPr>
        <w:t xml:space="preserve"> начиная с 4-го дня временной нетрудоспособности за счет средств бюджета Фонда социального страхования Российской Федерации. Таким образом, необходимую информацию можно получить посредством обращения в Фонд социального страхования Российской Федерации.</w:t>
      </w:r>
    </w:p>
    <w:p w:rsidR="00086ECB" w:rsidRDefault="00086ECB" w:rsidP="00086E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Подпункт 9 пункта 60</w:t>
        </w:r>
      </w:hyperlink>
      <w:r>
        <w:rPr>
          <w:rFonts w:ascii="Arial" w:hAnsi="Arial" w:cs="Arial"/>
          <w:sz w:val="20"/>
          <w:szCs w:val="20"/>
        </w:rPr>
        <w:t xml:space="preserve"> Методических рекомендаций дополнен ситуацией продажи имущества, находящегося в долевой собственности.</w:t>
      </w:r>
    </w:p>
    <w:p w:rsidR="00086ECB" w:rsidRDefault="00086ECB" w:rsidP="00086E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Также Методические рекомендации дополнены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пунктами 61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65</w:t>
        </w:r>
      </w:hyperlink>
      <w:r>
        <w:rPr>
          <w:rFonts w:ascii="Arial" w:hAnsi="Arial" w:cs="Arial"/>
          <w:sz w:val="20"/>
          <w:szCs w:val="20"/>
        </w:rPr>
        <w:t xml:space="preserve">, касающимися мер социальной и иной поддержки, оказанной в связи с распространением новой </w:t>
      </w:r>
      <w:proofErr w:type="spellStart"/>
      <w:r>
        <w:rPr>
          <w:rFonts w:ascii="Arial" w:hAnsi="Arial" w:cs="Arial"/>
          <w:sz w:val="20"/>
          <w:szCs w:val="20"/>
        </w:rPr>
        <w:t>коронавирусной</w:t>
      </w:r>
      <w:proofErr w:type="spellEnd"/>
      <w:r>
        <w:rPr>
          <w:rFonts w:ascii="Arial" w:hAnsi="Arial" w:cs="Arial"/>
          <w:sz w:val="20"/>
          <w:szCs w:val="20"/>
        </w:rPr>
        <w:t xml:space="preserve"> инфекции.</w:t>
      </w:r>
    </w:p>
    <w:p w:rsidR="00086ECB" w:rsidRDefault="00086ECB" w:rsidP="00086E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Пункты 69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72</w:t>
        </w:r>
      </w:hyperlink>
      <w:r>
        <w:rPr>
          <w:rFonts w:ascii="Arial" w:hAnsi="Arial" w:cs="Arial"/>
          <w:sz w:val="20"/>
          <w:szCs w:val="20"/>
        </w:rPr>
        <w:t xml:space="preserve"> Методических рекомендаций дополнены ситуациями, при которых сведения о расходах не отражаются.</w:t>
      </w:r>
    </w:p>
    <w:p w:rsidR="00086ECB" w:rsidRDefault="00086ECB" w:rsidP="00086E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В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пункте 119</w:t>
        </w:r>
      </w:hyperlink>
      <w:r>
        <w:rPr>
          <w:rFonts w:ascii="Arial" w:hAnsi="Arial" w:cs="Arial"/>
          <w:sz w:val="20"/>
          <w:szCs w:val="20"/>
        </w:rPr>
        <w:t xml:space="preserve"> Методических рекомендациях указано, что Банком России издано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Указание</w:t>
        </w:r>
      </w:hyperlink>
      <w:r>
        <w:rPr>
          <w:rFonts w:ascii="Arial" w:hAnsi="Arial" w:cs="Arial"/>
          <w:sz w:val="20"/>
          <w:szCs w:val="20"/>
        </w:rPr>
        <w:t xml:space="preserve"> от 15 апреля 2020 г. N 5440-У. Полагаем целесообразным ориентировать на получение информации для целей представления сведений в соответствии с данным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Указанием</w:t>
        </w:r>
      </w:hyperlink>
      <w:r>
        <w:rPr>
          <w:rFonts w:ascii="Arial" w:hAnsi="Arial" w:cs="Arial"/>
          <w:sz w:val="20"/>
          <w:szCs w:val="20"/>
        </w:rPr>
        <w:t xml:space="preserve"> Банка России.</w:t>
      </w:r>
    </w:p>
    <w:p w:rsidR="00086ECB" w:rsidRDefault="00086ECB" w:rsidP="00086E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10. </w:t>
      </w:r>
      <w:proofErr w:type="gramStart"/>
      <w:r>
        <w:rPr>
          <w:rFonts w:ascii="Arial" w:hAnsi="Arial" w:cs="Arial"/>
          <w:sz w:val="20"/>
          <w:szCs w:val="20"/>
        </w:rPr>
        <w:t xml:space="preserve">Методические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рекомендации</w:t>
        </w:r>
      </w:hyperlink>
      <w:r>
        <w:rPr>
          <w:rFonts w:ascii="Arial" w:hAnsi="Arial" w:cs="Arial"/>
          <w:sz w:val="20"/>
          <w:szCs w:val="20"/>
        </w:rPr>
        <w:t xml:space="preserve"> дополнены разделом "Представление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года", раскрывающим содержание положений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Указа</w:t>
        </w:r>
      </w:hyperlink>
      <w:r>
        <w:rPr>
          <w:rFonts w:ascii="Arial" w:hAnsi="Arial" w:cs="Arial"/>
          <w:sz w:val="20"/>
          <w:szCs w:val="20"/>
        </w:rPr>
        <w:t xml:space="preserve"> Президента Российской Федерации от 10 декабря 2020 г. N 778 "О мерах по реализации отдельных положений Федерального закона "О цифровых финансовых активах, цифровой</w:t>
      </w:r>
      <w:proofErr w:type="gramEnd"/>
      <w:r>
        <w:rPr>
          <w:rFonts w:ascii="Arial" w:hAnsi="Arial" w:cs="Arial"/>
          <w:sz w:val="20"/>
          <w:szCs w:val="20"/>
        </w:rPr>
        <w:t xml:space="preserve"> валюте и о внесении изменений в отдельные законодательные акты Российской Федерации".</w:t>
      </w:r>
    </w:p>
    <w:p w:rsidR="00086ECB" w:rsidRDefault="00086ECB" w:rsidP="00086E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Положения Методических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рекомендаций</w:t>
        </w:r>
      </w:hyperlink>
      <w:r>
        <w:rPr>
          <w:rFonts w:ascii="Arial" w:hAnsi="Arial" w:cs="Arial"/>
          <w:sz w:val="20"/>
          <w:szCs w:val="20"/>
        </w:rPr>
        <w:t xml:space="preserve"> в целом актуализированы с учетом изменений нормативных правовых актов Российской Федерации.</w:t>
      </w:r>
    </w:p>
    <w:p w:rsidR="0050787A" w:rsidRDefault="0050787A"/>
    <w:sectPr w:rsidR="0050787A" w:rsidSect="008A1F6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ECB"/>
    <w:rsid w:val="00086ECB"/>
    <w:rsid w:val="0050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9C9E85F3919E4362FE35BE4F75B749E9FA17A15B9A84E29E480EE9253CEAFEF84292DE926C1F01DB3E32321E1436ECF472699C476370C2TA51J" TargetMode="External"/><Relationship Id="rId13" Type="http://schemas.openxmlformats.org/officeDocument/2006/relationships/hyperlink" Target="consultantplus://offline/ref=269C9E85F3919E4362FE35BE4F75B749E9FA17A15B9A84E29E480EE9253CEAFEF84292DE926C1D02D83E32321E1436ECF472699C476370C2TA51J" TargetMode="External"/><Relationship Id="rId18" Type="http://schemas.openxmlformats.org/officeDocument/2006/relationships/hyperlink" Target="consultantplus://offline/ref=269C9E85F3919E4362FE35BE4F75B749E9F817AC5A9D84E29E480EE9253CEAFEEA42CAD290690106DF2B646358T451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69C9E85F3919E4362FE35BE4F75B749E9FA14A15F9F84E29E480EE9253CEAFEEA42CAD290690106DF2B646358T451J" TargetMode="External"/><Relationship Id="rId7" Type="http://schemas.openxmlformats.org/officeDocument/2006/relationships/hyperlink" Target="consultantplus://offline/ref=269C9E85F3919E4362FE35BE4F75B749E9FA17A15B9A84E29E480EE9253CEAFEF84292DE926C1F01DE3E32321E1436ECF472699C476370C2TA51J" TargetMode="External"/><Relationship Id="rId12" Type="http://schemas.openxmlformats.org/officeDocument/2006/relationships/hyperlink" Target="consultantplus://offline/ref=269C9E85F3919E4362FE35BE4F75B749E9FA17A15B9A84E29E480EE9253CEAFEF84292DE926C1D05DA3E32321E1436ECF472699C476370C2TA51J" TargetMode="External"/><Relationship Id="rId17" Type="http://schemas.openxmlformats.org/officeDocument/2006/relationships/hyperlink" Target="consultantplus://offline/ref=269C9E85F3919E4362FE35BE4F75B749E9FA17A15B9A84E29E480EE9253CEAFEF84292DE926C1B05DF3E32321E1436ECF472699C476370C2TA5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9C9E85F3919E4362FE35BE4F75B749E9FA17A15B9A84E29E480EE9253CEAFEF84292DE926C1D0ED93E32321E1436ECF472699C476370C2TA51J" TargetMode="External"/><Relationship Id="rId20" Type="http://schemas.openxmlformats.org/officeDocument/2006/relationships/hyperlink" Target="consultantplus://offline/ref=269C9E85F3919E4362FE35BE4F75B749E9FA17A15B9A84E29E480EE9253CEAFEEA42CAD290690106DF2B646358T45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9C9E85F3919E4362FE35BE4F75B749E9FA17A15B9A84E29E480EE9253CEAFEF84292DE926C1F04D83E32321E1436ECF472699C476370C2TA51J" TargetMode="External"/><Relationship Id="rId11" Type="http://schemas.openxmlformats.org/officeDocument/2006/relationships/hyperlink" Target="consultantplus://offline/ref=269C9E85F3919E4362FE35BE4F75B749E9FA17A15B9A84E29E480EE9253CEAFEF84292DE926C1D06D93E32321E1436ECF472699C476370C2TA51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69C9E85F3919E4362FE35BE4F75B749E9FA17A15B9A84E29E480EE9253CEAFEEA42CAD290690106DF2B646358T451J" TargetMode="External"/><Relationship Id="rId15" Type="http://schemas.openxmlformats.org/officeDocument/2006/relationships/hyperlink" Target="consultantplus://offline/ref=269C9E85F3919E4362FE35BE4F75B749E9FA17A15B9A84E29E480EE9253CEAFEF84292DE926C1D0EDD3E32321E1436ECF472699C476370C2TA51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69C9E85F3919E4362FE35BE4F75B749E9F916AD5E9284E29E480EE9253CEAFEEA42CAD290690106DF2B646358T451J" TargetMode="External"/><Relationship Id="rId19" Type="http://schemas.openxmlformats.org/officeDocument/2006/relationships/hyperlink" Target="consultantplus://offline/ref=269C9E85F3919E4362FE35BE4F75B749E9F817AC5A9D84E29E480EE9253CEAFEEA42CAD290690106DF2B646358T451J" TargetMode="External"/><Relationship Id="rId4" Type="http://schemas.openxmlformats.org/officeDocument/2006/relationships/hyperlink" Target="consultantplus://offline/ref=269C9E85F3919E4362FE35BE4F75B749EBFA11A7529A84E29E480EE9253CEAFEF84292DE926C1F07DC3E32321E1436ECF472699C476370C2TA51J" TargetMode="External"/><Relationship Id="rId9" Type="http://schemas.openxmlformats.org/officeDocument/2006/relationships/hyperlink" Target="consultantplus://offline/ref=269C9E85F3919E4362FE35BE4F75B749E9FA17A15B9A84E29E480EE9253CEAFEEA42CAD290690106DF2B646358T451J" TargetMode="External"/><Relationship Id="rId14" Type="http://schemas.openxmlformats.org/officeDocument/2006/relationships/hyperlink" Target="consultantplus://offline/ref=269C9E85F3919E4362FE35BE4F75B749E9FA17A15B9A84E29E480EE9253CEAFEF84292DE926C1D0FD93E32321E1436ECF472699C476370C2TA51J" TargetMode="External"/><Relationship Id="rId22" Type="http://schemas.openxmlformats.org/officeDocument/2006/relationships/hyperlink" Target="consultantplus://offline/ref=269C9E85F3919E4362FE35BE4F75B749E9FA17A15B9A84E29E480EE9253CEAFEEA42CAD290690106DF2B646358T45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6033</Characters>
  <Application>Microsoft Office Word</Application>
  <DocSecurity>0</DocSecurity>
  <Lines>50</Lines>
  <Paragraphs>14</Paragraphs>
  <ScaleCrop>false</ScaleCrop>
  <Company>PFR034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034StankevichYAV</dc:creator>
  <cp:keywords/>
  <dc:description/>
  <cp:lastModifiedBy>034StankevichYAV</cp:lastModifiedBy>
  <cp:revision>3</cp:revision>
  <dcterms:created xsi:type="dcterms:W3CDTF">2020-11-25T09:57:00Z</dcterms:created>
  <dcterms:modified xsi:type="dcterms:W3CDTF">2020-11-25T09:57:00Z</dcterms:modified>
</cp:coreProperties>
</file>